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9D022" w14:textId="77777777" w:rsidR="005830A9" w:rsidRDefault="005830A9" w:rsidP="00B17CEB">
      <w:pPr>
        <w:pStyle w:val="Title"/>
      </w:pPr>
    </w:p>
    <w:p w14:paraId="6CA286D5" w14:textId="77777777" w:rsidR="005830A9" w:rsidRDefault="005830A9" w:rsidP="00B17CEB">
      <w:pPr>
        <w:pStyle w:val="Title"/>
      </w:pPr>
    </w:p>
    <w:p w14:paraId="31DA43D3" w14:textId="77777777" w:rsidR="00555103" w:rsidRDefault="00555103" w:rsidP="00B17CEB">
      <w:pPr>
        <w:pStyle w:val="Title"/>
      </w:pPr>
      <w:r>
        <w:t xml:space="preserve">Business Development Fund </w:t>
      </w:r>
    </w:p>
    <w:p w14:paraId="2F0F8DD2" w14:textId="02FD3EC8" w:rsidR="00187631" w:rsidRDefault="00555103" w:rsidP="00B17CEB">
      <w:pPr>
        <w:pStyle w:val="Title"/>
      </w:pPr>
      <w:r>
        <w:t>Quarterly Co-invest</w:t>
      </w:r>
      <w:r w:rsidR="00A65B5D">
        <w:t>or</w:t>
      </w:r>
      <w:r>
        <w:t xml:space="preserve"> Report</w:t>
      </w:r>
    </w:p>
    <w:p w14:paraId="4404732F" w14:textId="12062A47" w:rsidR="00555103" w:rsidRDefault="00555103" w:rsidP="00555103">
      <w:r>
        <w:t>&lt;Insert Company Name&gt;</w:t>
      </w:r>
    </w:p>
    <w:p w14:paraId="2F0F8DD3" w14:textId="7AEF620C" w:rsidR="003D5764" w:rsidRDefault="00555103" w:rsidP="005830A9">
      <w:r>
        <w:t>For the quarter ending &lt;Insert date&gt;</w:t>
      </w:r>
    </w:p>
    <w:p w14:paraId="4C9169DC" w14:textId="77777777" w:rsidR="005830A9" w:rsidRDefault="005830A9" w:rsidP="005830A9"/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4"/>
      </w:tblGrid>
      <w:tr w:rsidR="00555103" w:rsidRPr="00753046" w14:paraId="3B4D6A78" w14:textId="77777777" w:rsidTr="009B082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EB0C8E" w14:textId="77777777" w:rsidR="00555103" w:rsidRPr="00753046" w:rsidRDefault="00555103" w:rsidP="009B0828">
            <w:pPr>
              <w:spacing w:before="0"/>
              <w:jc w:val="center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u w:val="single"/>
              </w:rPr>
              <w:t>INSTRUCTIONS</w:t>
            </w:r>
            <w:r>
              <w:rPr>
                <w:rFonts w:cs="Arial"/>
                <w:b/>
                <w:i/>
              </w:rPr>
              <w:t>: P</w:t>
            </w:r>
            <w:r w:rsidRPr="00753046">
              <w:rPr>
                <w:rFonts w:cs="Arial"/>
                <w:b/>
                <w:i/>
              </w:rPr>
              <w:t xml:space="preserve">lease complete all sections of this report and email to </w:t>
            </w:r>
            <w:r>
              <w:rPr>
                <w:rFonts w:cs="Arial"/>
                <w:b/>
                <w:i/>
              </w:rPr>
              <w:t>QIC:</w:t>
            </w:r>
            <w:r w:rsidRPr="00753046">
              <w:rPr>
                <w:rFonts w:cs="Arial"/>
                <w:b/>
                <w:i/>
              </w:rPr>
              <w:t xml:space="preserve"> </w:t>
            </w:r>
            <w:hyperlink r:id="rId12" w:history="1">
              <w:r w:rsidRPr="00A268C5">
                <w:rPr>
                  <w:rStyle w:val="Hyperlink"/>
                  <w:rFonts w:cs="Arial"/>
                  <w:b/>
                  <w:i/>
                  <w:color w:val="auto"/>
                </w:rPr>
                <w:t>bdf@qic.com</w:t>
              </w:r>
            </w:hyperlink>
          </w:p>
        </w:tc>
      </w:tr>
    </w:tbl>
    <w:p w14:paraId="23FA50FE" w14:textId="77777777" w:rsidR="00555103" w:rsidRPr="008015D6" w:rsidRDefault="00555103" w:rsidP="00555103">
      <w:pPr>
        <w:rPr>
          <w:rFonts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9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FBFBF" w:themeFill="background1" w:themeFillShade="BF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12"/>
        <w:gridCol w:w="3052"/>
      </w:tblGrid>
      <w:tr w:rsidR="00555103" w:rsidRPr="008015D6" w14:paraId="4739B755" w14:textId="77777777" w:rsidTr="009B0828">
        <w:trPr>
          <w:trHeight w:val="340"/>
        </w:trPr>
        <w:tc>
          <w:tcPr>
            <w:tcW w:w="3453" w:type="pct"/>
            <w:shd w:val="clear" w:color="auto" w:fill="D9D9D9" w:themeFill="background1" w:themeFillShade="D9"/>
            <w:vAlign w:val="center"/>
          </w:tcPr>
          <w:p w14:paraId="5501DA1E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SUBMISSION DATE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319936E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1E0234CE" w14:textId="77777777" w:rsidTr="009B0828">
        <w:trPr>
          <w:trHeight w:val="340"/>
        </w:trPr>
        <w:tc>
          <w:tcPr>
            <w:tcW w:w="3453" w:type="pct"/>
            <w:shd w:val="clear" w:color="auto" w:fill="D9D9D9" w:themeFill="background1" w:themeFillShade="D9"/>
            <w:vAlign w:val="center"/>
          </w:tcPr>
          <w:p w14:paraId="0C3AFF97" w14:textId="77777777" w:rsidR="00555103" w:rsidRPr="008015D6" w:rsidRDefault="00555103" w:rsidP="009B08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COMPLETED BY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4E6BF0D0" w14:textId="77777777" w:rsidR="00555103" w:rsidRPr="008015D6" w:rsidRDefault="00555103" w:rsidP="009B0828">
            <w:pPr>
              <w:jc w:val="center"/>
              <w:rPr>
                <w:rFonts w:cs="Arial"/>
                <w:b/>
              </w:rPr>
            </w:pPr>
          </w:p>
        </w:tc>
      </w:tr>
    </w:tbl>
    <w:p w14:paraId="55B08320" w14:textId="77777777" w:rsidR="00555103" w:rsidRPr="008015D6" w:rsidRDefault="00555103" w:rsidP="00555103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555103" w:rsidRPr="008015D6" w14:paraId="63733CFD" w14:textId="77777777" w:rsidTr="00555103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FA3369E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 xml:space="preserve">SECTION </w:t>
            </w:r>
            <w:r>
              <w:rPr>
                <w:rFonts w:cs="Arial"/>
                <w:b/>
              </w:rPr>
              <w:t>A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QUARTERLY REVIEW (FOR THE QUARTER ENDING </w:t>
            </w:r>
            <w:sdt>
              <w:sdtPr>
                <w:rPr>
                  <w:rFonts w:cs="Arial"/>
                  <w:b/>
                  <w:noProof/>
                  <w:lang w:eastAsia="en-AU"/>
                </w:rPr>
                <w:alias w:val="Date"/>
                <w:tag w:val=""/>
                <w:id w:val="-1293362804"/>
                <w:placeholder>
                  <w:docPart w:val="6C4FE745F69B42848721653AF6235DF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5-11-1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66134">
                  <w:rPr>
                    <w:rStyle w:val="PlaceholderText"/>
                    <w:rFonts w:cs="Arial"/>
                    <w:b/>
                    <w:color w:val="auto"/>
                  </w:rPr>
                  <w:t>&lt;Insert Date&gt;</w:t>
                </w:r>
              </w:sdtContent>
            </w:sdt>
            <w:r>
              <w:rPr>
                <w:rFonts w:cs="Arial"/>
                <w:b/>
                <w:noProof/>
                <w:lang w:eastAsia="en-AU"/>
              </w:rPr>
              <w:t>)</w:t>
            </w:r>
          </w:p>
        </w:tc>
      </w:tr>
      <w:tr w:rsidR="00555103" w:rsidRPr="008015D6" w14:paraId="746EF21B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F79DD6" w14:textId="77777777" w:rsidR="00555103" w:rsidRPr="008015D6" w:rsidRDefault="00555103" w:rsidP="00555103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Describe the highlights/key developments (positive and/or negative) during the </w:t>
            </w:r>
            <w:r>
              <w:rPr>
                <w:rFonts w:cs="Arial"/>
                <w:b/>
                <w:sz w:val="18"/>
              </w:rPr>
              <w:t xml:space="preserve">past </w:t>
            </w:r>
            <w:r w:rsidRPr="008015D6">
              <w:rPr>
                <w:rFonts w:cs="Arial"/>
                <w:b/>
                <w:sz w:val="18"/>
              </w:rPr>
              <w:t>quarter.</w:t>
            </w:r>
          </w:p>
        </w:tc>
      </w:tr>
      <w:tr w:rsidR="00555103" w:rsidRPr="008015D6" w14:paraId="589BF08B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5F4AEE11" w14:textId="77777777" w:rsidR="00555103" w:rsidRPr="008015D6" w:rsidRDefault="00555103" w:rsidP="009B0828">
            <w:pPr>
              <w:spacing w:before="0"/>
              <w:rPr>
                <w:rFonts w:cs="Arial"/>
              </w:rPr>
            </w:pPr>
          </w:p>
        </w:tc>
      </w:tr>
      <w:tr w:rsidR="00555103" w:rsidRPr="008015D6" w14:paraId="3BFC960F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67F3B0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Were there any changes to the board composition and/or key management? If yes, please describe.</w:t>
            </w:r>
          </w:p>
        </w:tc>
      </w:tr>
      <w:tr w:rsidR="00555103" w:rsidRPr="008015D6" w14:paraId="27C1ECF1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64157F4F" w14:textId="77777777" w:rsidR="00555103" w:rsidRPr="008015D6" w:rsidRDefault="00555103" w:rsidP="009B0828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  <w:tr w:rsidR="00555103" w:rsidRPr="008015D6" w14:paraId="3364BF29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AB9AF6" w14:textId="77777777" w:rsidR="00555103" w:rsidRPr="008015D6" w:rsidRDefault="00555103" w:rsidP="00555103">
            <w:pPr>
              <w:pStyle w:val="ListParagraph"/>
              <w:keepLines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Was there any material change to the type of business being carried on by the company? If yes, please describe.</w:t>
            </w:r>
          </w:p>
        </w:tc>
      </w:tr>
      <w:tr w:rsidR="00555103" w:rsidRPr="008015D6" w14:paraId="7EEBBA73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3B066209" w14:textId="77777777" w:rsidR="00555103" w:rsidRPr="008015D6" w:rsidRDefault="00555103" w:rsidP="009B0828">
            <w:pPr>
              <w:keepLines/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64CD4528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45CBD0C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lastRenderedPageBreak/>
              <w:t>Were any legal proceedings initiated or threatened by or against the company? If yes, please describe.</w:t>
            </w:r>
          </w:p>
        </w:tc>
      </w:tr>
      <w:tr w:rsidR="00555103" w:rsidRPr="008015D6" w14:paraId="6BB1F591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31E2FA88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567EC0E3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26A46D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Were any options (employee-share or other) exercised or issued? If yes, please describe.</w:t>
            </w:r>
          </w:p>
        </w:tc>
      </w:tr>
      <w:tr w:rsidR="00555103" w:rsidRPr="008015D6" w14:paraId="30DB9F88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57BAB5C1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03175298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483E5E4" w14:textId="77777777" w:rsidR="00555103" w:rsidRPr="00235EB9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In the coming quarter, does the business expect to meet planned milestones and seek further drawdowns of committed Business Development Fund funding (if applicable)? If yes, please describe.</w:t>
            </w:r>
          </w:p>
        </w:tc>
      </w:tr>
      <w:tr w:rsidR="00555103" w:rsidRPr="008015D6" w14:paraId="0D7078CF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30C840F3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1502713D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D74F1A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Are any capital raisings expected </w:t>
            </w:r>
            <w:r>
              <w:rPr>
                <w:rFonts w:cs="Arial"/>
                <w:b/>
                <w:sz w:val="18"/>
              </w:rPr>
              <w:t>in</w:t>
            </w:r>
            <w:r w:rsidRPr="008015D6">
              <w:rPr>
                <w:rFonts w:cs="Arial"/>
                <w:b/>
                <w:sz w:val="18"/>
              </w:rPr>
              <w:t xml:space="preserve"> the </w:t>
            </w:r>
            <w:r>
              <w:rPr>
                <w:rFonts w:cs="Arial"/>
                <w:b/>
                <w:sz w:val="18"/>
              </w:rPr>
              <w:t>coming</w:t>
            </w:r>
            <w:r w:rsidRPr="008015D6">
              <w:rPr>
                <w:rFonts w:cs="Arial"/>
                <w:b/>
                <w:sz w:val="18"/>
              </w:rPr>
              <w:t xml:space="preserve"> quarter? If yes, please describe.</w:t>
            </w:r>
          </w:p>
        </w:tc>
      </w:tr>
      <w:tr w:rsidR="00555103" w:rsidRPr="008015D6" w14:paraId="4CBD62B8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19BEEE01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2C233422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811C31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Are there any </w:t>
            </w:r>
            <w:r>
              <w:rPr>
                <w:rFonts w:cs="Arial"/>
                <w:b/>
                <w:sz w:val="18"/>
              </w:rPr>
              <w:t>key developments (positive and/or negative) expected in</w:t>
            </w:r>
            <w:r w:rsidRPr="008015D6">
              <w:rPr>
                <w:rFonts w:cs="Arial"/>
                <w:b/>
                <w:sz w:val="18"/>
              </w:rPr>
              <w:t xml:space="preserve"> the </w:t>
            </w:r>
            <w:r>
              <w:rPr>
                <w:rFonts w:cs="Arial"/>
                <w:b/>
                <w:sz w:val="18"/>
              </w:rPr>
              <w:t>coming</w:t>
            </w:r>
            <w:r w:rsidRPr="008015D6">
              <w:rPr>
                <w:rFonts w:cs="Arial"/>
                <w:b/>
                <w:sz w:val="18"/>
              </w:rPr>
              <w:t xml:space="preserve"> quarter? If yes, please describe.</w:t>
            </w:r>
          </w:p>
        </w:tc>
      </w:tr>
      <w:tr w:rsidR="00555103" w:rsidRPr="008015D6" w14:paraId="06B5FF37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5D93B5E5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724EAB29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0C9F79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What is the current number of employees in the business (FTEs)? Has this increased since the last quarter and if so how many have changed?</w:t>
            </w:r>
          </w:p>
        </w:tc>
      </w:tr>
      <w:tr w:rsidR="00555103" w:rsidRPr="008015D6" w14:paraId="32A897B1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4F094BAA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3845BC92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D04077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lastRenderedPageBreak/>
              <w:t>Will any new employees (FTEs) be appointed in the business during the upcoming quarter?  If so please provide an estimate. How many of these FTEs are based in Queensland?</w:t>
            </w:r>
          </w:p>
        </w:tc>
      </w:tr>
      <w:tr w:rsidR="00555103" w:rsidRPr="008015D6" w14:paraId="0948C1B4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665FEE60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</w:tbl>
    <w:p w14:paraId="473BCE49" w14:textId="77777777" w:rsidR="00555103" w:rsidRPr="008015D6" w:rsidRDefault="00555103" w:rsidP="00555103">
      <w:pPr>
        <w:rPr>
          <w:rFonts w:cs="Arial"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75"/>
        <w:gridCol w:w="1610"/>
        <w:gridCol w:w="1610"/>
        <w:gridCol w:w="1610"/>
        <w:gridCol w:w="1610"/>
        <w:gridCol w:w="1851"/>
      </w:tblGrid>
      <w:tr w:rsidR="00555103" w:rsidRPr="008015D6" w14:paraId="44AB59BA" w14:textId="77777777" w:rsidTr="005830A9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C65B3B0" w14:textId="4621711C" w:rsidR="00555103" w:rsidRPr="008015D6" w:rsidRDefault="00555103" w:rsidP="005830A9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SECTION </w:t>
            </w:r>
            <w:r w:rsidR="005830A9">
              <w:rPr>
                <w:rFonts w:cs="Arial"/>
                <w:b/>
              </w:rPr>
              <w:t>B</w:t>
            </w:r>
            <w:r w:rsidRPr="008015D6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QUARTERLY </w:t>
            </w:r>
            <w:r w:rsidRPr="008015D6">
              <w:rPr>
                <w:rFonts w:cs="Arial"/>
                <w:b/>
              </w:rPr>
              <w:t>FINANCIAL UPDATE</w:t>
            </w:r>
          </w:p>
        </w:tc>
      </w:tr>
      <w:tr w:rsidR="00555103" w:rsidRPr="008015D6" w14:paraId="582E11B6" w14:textId="77777777" w:rsidTr="009B0828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C9E18E5" w14:textId="77777777" w:rsidR="00555103" w:rsidRPr="008015D6" w:rsidRDefault="00555103" w:rsidP="00555103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Please complete the following table outlining </w:t>
            </w:r>
            <w:r w:rsidRPr="008015D6">
              <w:rPr>
                <w:rFonts w:cs="Arial"/>
                <w:b/>
                <w:sz w:val="18"/>
                <w:u w:val="single"/>
              </w:rPr>
              <w:t>financial performance</w:t>
            </w:r>
            <w:r w:rsidRPr="008015D6">
              <w:rPr>
                <w:rFonts w:cs="Arial"/>
                <w:b/>
                <w:sz w:val="18"/>
              </w:rPr>
              <w:t>.</w:t>
            </w:r>
          </w:p>
        </w:tc>
      </w:tr>
      <w:tr w:rsidR="00555103" w:rsidRPr="008015D6" w14:paraId="35E91828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7A6A4B01" w14:textId="77777777" w:rsidR="00555103" w:rsidRPr="00A65B5D" w:rsidRDefault="00555103" w:rsidP="009B0828">
            <w:pPr>
              <w:spacing w:before="0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Variable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5ACC6809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Quarter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6EC01914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YTD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5A8EFF1D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FY Forecast (1)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3ADDD620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FY Budget (2)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6B6C5440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 xml:space="preserve">Variance = (1) – (2) </w:t>
            </w:r>
          </w:p>
        </w:tc>
      </w:tr>
      <w:tr w:rsidR="00555103" w:rsidRPr="008015D6" w14:paraId="17EB4176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4A508894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Total Revenue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E946BA3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EF205D5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5D6B05E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838E6E2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29FE32B0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6C7E66F2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373B1632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Total Expenses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CF5D32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E37299E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544862B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0DBC516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7A24AFEF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09BC8FC8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48404D2C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Gross Profit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5DD632E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932BF83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AEA02B2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E76351D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47E07A31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5BF2FEED" w14:textId="77777777" w:rsidTr="009B0828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1E4A74D" w14:textId="77777777" w:rsidR="00555103" w:rsidRPr="008015D6" w:rsidRDefault="00555103" w:rsidP="00555103">
            <w:pPr>
              <w:pStyle w:val="ListParagraph"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0" w:line="240" w:lineRule="auto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 xml:space="preserve">Please complete the following table outlining </w:t>
            </w:r>
            <w:r w:rsidRPr="008015D6">
              <w:rPr>
                <w:rFonts w:cs="Arial"/>
                <w:b/>
                <w:sz w:val="18"/>
                <w:u w:val="single"/>
              </w:rPr>
              <w:t>financial position</w:t>
            </w:r>
            <w:r w:rsidRPr="008015D6">
              <w:rPr>
                <w:rFonts w:cs="Arial"/>
                <w:b/>
                <w:sz w:val="18"/>
              </w:rPr>
              <w:t>.</w:t>
            </w:r>
          </w:p>
        </w:tc>
      </w:tr>
      <w:tr w:rsidR="00555103" w:rsidRPr="008015D6" w14:paraId="757760C4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142AAEA8" w14:textId="77777777" w:rsidR="00555103" w:rsidRPr="00A65B5D" w:rsidRDefault="00555103" w:rsidP="009B0828">
            <w:pPr>
              <w:spacing w:before="0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Variable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447B0D5E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Quarter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3FBC9AAD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YTD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4186BC49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FY Forecast (1)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68F20366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FY Budget (2)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14:paraId="277959D1" w14:textId="77777777" w:rsidR="00555103" w:rsidRPr="00A65B5D" w:rsidRDefault="00555103" w:rsidP="009B0828">
            <w:pPr>
              <w:spacing w:before="0"/>
              <w:jc w:val="center"/>
              <w:rPr>
                <w:rFonts w:cs="Arial"/>
                <w:b/>
                <w:sz w:val="18"/>
              </w:rPr>
            </w:pPr>
            <w:r w:rsidRPr="00A65B5D">
              <w:rPr>
                <w:rFonts w:cs="Arial"/>
                <w:b/>
                <w:sz w:val="18"/>
              </w:rPr>
              <w:t>Variance = (1) – (2)</w:t>
            </w:r>
          </w:p>
        </w:tc>
      </w:tr>
      <w:tr w:rsidR="00555103" w:rsidRPr="008015D6" w14:paraId="3F5BE598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7FC84818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Total Assets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182BB87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F60F8CB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63559EA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7C73B80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1428102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2A980610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4383D714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Cash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3DEF275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B084454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7320B7A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5EF33AB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349DF3A0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05272720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252D4B7C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Total Liabilities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5B5AC50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5A051DA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270FB66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816" w:type="pct"/>
            <w:shd w:val="clear" w:color="auto" w:fill="auto"/>
            <w:vAlign w:val="center"/>
          </w:tcPr>
          <w:p w14:paraId="236964C7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D4BEF47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3B1F914C" w14:textId="77777777" w:rsidTr="009B0828">
        <w:trPr>
          <w:trHeight w:val="340"/>
        </w:trPr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4A14B02B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>Net Assets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16B74EA5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50CE6F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40C3E88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4C7C8D0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3F6FB27F" w14:textId="77777777" w:rsidR="00555103" w:rsidRPr="008015D6" w:rsidRDefault="00555103" w:rsidP="009B0828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555103" w:rsidRPr="008015D6" w14:paraId="72FE6466" w14:textId="77777777" w:rsidTr="009B0828">
        <w:trPr>
          <w:trHeight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515DE4F" w14:textId="77777777" w:rsidR="00555103" w:rsidRPr="008015D6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ind w:left="357" w:hanging="357"/>
              <w:contextualSpacing w:val="0"/>
              <w:rPr>
                <w:rFonts w:cs="Arial"/>
                <w:b/>
                <w:sz w:val="18"/>
              </w:rPr>
            </w:pPr>
            <w:r w:rsidRPr="008015D6">
              <w:rPr>
                <w:rFonts w:cs="Arial"/>
                <w:b/>
                <w:sz w:val="18"/>
              </w:rPr>
              <w:t>What is the expected cash run-out date based on current budget and cash flow forecasts? Please describe.</w:t>
            </w:r>
          </w:p>
        </w:tc>
      </w:tr>
      <w:tr w:rsidR="00555103" w:rsidRPr="008015D6" w14:paraId="5942E712" w14:textId="77777777" w:rsidTr="009B0828">
        <w:trPr>
          <w:trHeight w:val="1134"/>
        </w:trPr>
        <w:tc>
          <w:tcPr>
            <w:tcW w:w="5000" w:type="pct"/>
            <w:gridSpan w:val="6"/>
            <w:shd w:val="clear" w:color="auto" w:fill="auto"/>
          </w:tcPr>
          <w:p w14:paraId="245E85E2" w14:textId="77777777" w:rsidR="00555103" w:rsidRPr="008015D6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</w:tbl>
    <w:p w14:paraId="76A791AD" w14:textId="77777777" w:rsidR="00555103" w:rsidRPr="008015D6" w:rsidRDefault="00555103" w:rsidP="00555103">
      <w:pPr>
        <w:rPr>
          <w:rFonts w:cs="Arial"/>
          <w:b/>
          <w:sz w:val="18"/>
          <w:szCs w:val="18"/>
        </w:rPr>
      </w:pPr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555103" w:rsidRPr="008015D6" w14:paraId="4B5E14BB" w14:textId="77777777" w:rsidTr="005830A9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58C8885" w14:textId="091F8978" w:rsidR="00555103" w:rsidRPr="008015D6" w:rsidRDefault="00555103" w:rsidP="005830A9">
            <w:pPr>
              <w:keepNext/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 xml:space="preserve">SECTION </w:t>
            </w:r>
            <w:r w:rsidR="005830A9">
              <w:rPr>
                <w:rFonts w:cs="Arial"/>
                <w:b/>
              </w:rPr>
              <w:t>C</w:t>
            </w:r>
            <w:r w:rsidRPr="008015D6">
              <w:rPr>
                <w:rFonts w:cs="Arial"/>
                <w:b/>
              </w:rPr>
              <w:t>: CO-INVESTOR</w:t>
            </w:r>
          </w:p>
        </w:tc>
      </w:tr>
      <w:tr w:rsidR="00555103" w:rsidRPr="008015D6" w14:paraId="3E80C23F" w14:textId="77777777" w:rsidTr="009B0828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4E2F89" w14:textId="77777777" w:rsidR="00555103" w:rsidRPr="009E2042" w:rsidRDefault="00555103" w:rsidP="00555103">
            <w:pPr>
              <w:pStyle w:val="ListParagraph"/>
              <w:keepNext/>
              <w:numPr>
                <w:ilvl w:val="0"/>
                <w:numId w:val="4"/>
              </w:numPr>
              <w:tabs>
                <w:tab w:val="clear" w:pos="284"/>
                <w:tab w:val="clear" w:pos="567"/>
              </w:tabs>
              <w:spacing w:before="120" w:after="120" w:line="240" w:lineRule="auto"/>
              <w:contextualSpacing w:val="0"/>
              <w:rPr>
                <w:rFonts w:cs="Arial"/>
                <w:b/>
                <w:sz w:val="18"/>
              </w:rPr>
            </w:pPr>
            <w:r w:rsidRPr="009E2042">
              <w:rPr>
                <w:rFonts w:cs="Arial"/>
                <w:b/>
                <w:sz w:val="18"/>
              </w:rPr>
              <w:t>The co-investor is to take</w:t>
            </w:r>
            <w:r>
              <w:rPr>
                <w:rFonts w:cs="Arial"/>
                <w:b/>
                <w:sz w:val="18"/>
              </w:rPr>
              <w:t xml:space="preserve"> an active role in mentoring and </w:t>
            </w:r>
            <w:r w:rsidRPr="009E2042">
              <w:rPr>
                <w:rFonts w:cs="Arial"/>
                <w:b/>
                <w:sz w:val="18"/>
              </w:rPr>
              <w:t>supporting the development of the business. They are</w:t>
            </w:r>
            <w:r>
              <w:rPr>
                <w:rFonts w:cs="Arial"/>
                <w:b/>
                <w:sz w:val="18"/>
              </w:rPr>
              <w:t xml:space="preserve"> also</w:t>
            </w:r>
            <w:r w:rsidRPr="009E2042">
              <w:rPr>
                <w:rFonts w:cs="Arial"/>
                <w:b/>
                <w:sz w:val="18"/>
              </w:rPr>
              <w:t xml:space="preserve"> expected to provide access to markets and networks—this may include providing advice and support in establishing or further developing management systems, financial controls and reporting.</w:t>
            </w:r>
          </w:p>
          <w:p w14:paraId="1982804D" w14:textId="77777777" w:rsidR="00555103" w:rsidRPr="008015D6" w:rsidRDefault="00555103" w:rsidP="009B0828">
            <w:pPr>
              <w:pStyle w:val="ListParagraph"/>
              <w:keepNext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Please o</w:t>
            </w:r>
            <w:r w:rsidRPr="008015D6">
              <w:rPr>
                <w:rFonts w:cs="Arial"/>
                <w:b/>
                <w:sz w:val="18"/>
              </w:rPr>
              <w:t xml:space="preserve">utline your involvement in the business during the </w:t>
            </w:r>
            <w:r>
              <w:rPr>
                <w:rFonts w:cs="Arial"/>
                <w:b/>
                <w:sz w:val="18"/>
              </w:rPr>
              <w:t>past</w:t>
            </w:r>
            <w:r w:rsidRPr="008015D6">
              <w:rPr>
                <w:rFonts w:cs="Arial"/>
                <w:b/>
                <w:sz w:val="18"/>
              </w:rPr>
              <w:t xml:space="preserve"> quarter?</w:t>
            </w:r>
          </w:p>
        </w:tc>
      </w:tr>
      <w:tr w:rsidR="00555103" w:rsidRPr="008015D6" w14:paraId="1E2EAC2C" w14:textId="77777777" w:rsidTr="009B0828">
        <w:trPr>
          <w:trHeight w:val="1134"/>
        </w:trPr>
        <w:tc>
          <w:tcPr>
            <w:tcW w:w="5000" w:type="pct"/>
            <w:shd w:val="clear" w:color="auto" w:fill="auto"/>
          </w:tcPr>
          <w:p w14:paraId="6CA8AE2C" w14:textId="77777777" w:rsidR="00555103" w:rsidRPr="008015D6" w:rsidRDefault="00555103" w:rsidP="009B0828">
            <w:pPr>
              <w:tabs>
                <w:tab w:val="left" w:pos="9347"/>
              </w:tabs>
              <w:spacing w:before="0"/>
              <w:rPr>
                <w:rFonts w:cs="Arial"/>
                <w:b/>
              </w:rPr>
            </w:pPr>
            <w:r w:rsidRPr="008015D6">
              <w:rPr>
                <w:rFonts w:cs="Arial"/>
                <w:b/>
              </w:rPr>
              <w:tab/>
            </w:r>
          </w:p>
        </w:tc>
      </w:tr>
    </w:tbl>
    <w:p w14:paraId="4BC0F612" w14:textId="77777777" w:rsidR="00555103" w:rsidRDefault="00555103" w:rsidP="00555103">
      <w:pPr>
        <w:rPr>
          <w:rFonts w:cs="Arial"/>
          <w:b/>
          <w:sz w:val="18"/>
          <w:szCs w:val="18"/>
          <w:u w:val="single"/>
        </w:rPr>
      </w:pPr>
    </w:p>
    <w:p w14:paraId="398E5291" w14:textId="0A8B2B07" w:rsidR="00555103" w:rsidRPr="00555103" w:rsidRDefault="00555103" w:rsidP="00555103">
      <w:pPr>
        <w:rPr>
          <w:rFonts w:cs="Arial"/>
          <w:b/>
          <w:sz w:val="18"/>
          <w:szCs w:val="18"/>
          <w:u w:val="single"/>
        </w:rPr>
      </w:pPr>
      <w:r w:rsidRPr="00296002">
        <w:rPr>
          <w:rFonts w:cs="Arial"/>
          <w:b/>
          <w:sz w:val="18"/>
          <w:szCs w:val="18"/>
          <w:u w:val="single"/>
        </w:rPr>
        <w:t>Declaration</w:t>
      </w:r>
      <w:r>
        <w:rPr>
          <w:rFonts w:cs="Arial"/>
          <w:b/>
          <w:sz w:val="18"/>
          <w:szCs w:val="18"/>
          <w:u w:val="single"/>
        </w:rPr>
        <w:t xml:space="preserve"> for Quarterly Report</w:t>
      </w:r>
    </w:p>
    <w:p w14:paraId="0675A7B8" w14:textId="26734281" w:rsidR="00555103" w:rsidRPr="00296002" w:rsidRDefault="00555103" w:rsidP="00555103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In submitting this report, the Co-Investor confirms that, so far as the Co-Investor is aware having made all reasonable enquiries, the answers provided in this report:</w:t>
      </w:r>
    </w:p>
    <w:p w14:paraId="6AAFFC68" w14:textId="52DC8F79" w:rsidR="00555103" w:rsidRPr="00296002" w:rsidRDefault="00555103" w:rsidP="00555103">
      <w:pPr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(a)</w:t>
      </w:r>
      <w:r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are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materially accurate;</w:t>
      </w:r>
    </w:p>
    <w:p w14:paraId="7C731551" w14:textId="77777777" w:rsidR="00555103" w:rsidRPr="00296002" w:rsidRDefault="00555103" w:rsidP="00555103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(b)</w:t>
      </w:r>
      <w:r w:rsidRPr="00296002"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are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not misleading or deceptive (including by omission); and</w:t>
      </w:r>
    </w:p>
    <w:p w14:paraId="06D9604A" w14:textId="19E98575" w:rsidR="00555103" w:rsidRDefault="00555103" w:rsidP="00555103">
      <w:pPr>
        <w:rPr>
          <w:rFonts w:cs="Arial"/>
          <w:b/>
          <w:i/>
          <w:sz w:val="18"/>
          <w:szCs w:val="18"/>
        </w:rPr>
      </w:pPr>
      <w:r w:rsidRPr="00296002">
        <w:rPr>
          <w:rFonts w:cs="Arial"/>
          <w:b/>
          <w:i/>
          <w:sz w:val="18"/>
          <w:szCs w:val="18"/>
        </w:rPr>
        <w:t>(c)</w:t>
      </w:r>
      <w:r w:rsidRPr="00296002">
        <w:rPr>
          <w:rFonts w:cs="Arial"/>
          <w:b/>
          <w:i/>
          <w:sz w:val="18"/>
          <w:szCs w:val="18"/>
        </w:rPr>
        <w:tab/>
      </w:r>
      <w:proofErr w:type="gramStart"/>
      <w:r w:rsidRPr="00296002">
        <w:rPr>
          <w:rFonts w:cs="Arial"/>
          <w:b/>
          <w:i/>
          <w:sz w:val="18"/>
          <w:szCs w:val="18"/>
        </w:rPr>
        <w:t>taken</w:t>
      </w:r>
      <w:proofErr w:type="gramEnd"/>
      <w:r w:rsidRPr="00296002">
        <w:rPr>
          <w:rFonts w:cs="Arial"/>
          <w:b/>
          <w:i/>
          <w:sz w:val="18"/>
          <w:szCs w:val="18"/>
        </w:rPr>
        <w:t xml:space="preserve"> as a whole, fairly reflect the overall state of affairs of the Company.</w:t>
      </w:r>
    </w:p>
    <w:p w14:paraId="321B9B88" w14:textId="77777777" w:rsidR="005830A9" w:rsidRPr="00296002" w:rsidRDefault="005830A9" w:rsidP="00555103">
      <w:pPr>
        <w:rPr>
          <w:rFonts w:cs="Arial"/>
          <w:b/>
          <w:i/>
          <w:sz w:val="18"/>
          <w:szCs w:val="18"/>
        </w:rPr>
      </w:pPr>
    </w:p>
    <w:tbl>
      <w:tblPr>
        <w:tblStyle w:val="TableGrid"/>
        <w:tblW w:w="22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79"/>
        <w:gridCol w:w="3354"/>
      </w:tblGrid>
      <w:tr w:rsidR="00555103" w:rsidRPr="008015D6" w14:paraId="6DF9A050" w14:textId="77777777" w:rsidTr="005830A9">
        <w:trPr>
          <w:trHeight w:val="454"/>
        </w:trPr>
        <w:tc>
          <w:tcPr>
            <w:tcW w:w="1300" w:type="pct"/>
            <w:shd w:val="clear" w:color="auto" w:fill="auto"/>
            <w:vAlign w:val="bottom"/>
          </w:tcPr>
          <w:p w14:paraId="5C4FB320" w14:textId="77777777" w:rsidR="00555103" w:rsidRPr="00296002" w:rsidRDefault="00555103" w:rsidP="009B0828">
            <w:pPr>
              <w:spacing w:before="0"/>
              <w:rPr>
                <w:rFonts w:cs="Arial"/>
                <w:b/>
              </w:rPr>
            </w:pPr>
            <w:r w:rsidRPr="00296002">
              <w:rPr>
                <w:rFonts w:cs="Arial"/>
                <w:b/>
              </w:rPr>
              <w:t>N</w:t>
            </w:r>
            <w:r w:rsidRPr="005830A9">
              <w:rPr>
                <w:rFonts w:cs="Arial"/>
              </w:rPr>
              <w:t>a</w:t>
            </w:r>
            <w:r w:rsidRPr="00296002">
              <w:rPr>
                <w:rFonts w:cs="Arial"/>
                <w:b/>
              </w:rPr>
              <w:t>me</w:t>
            </w:r>
          </w:p>
        </w:tc>
        <w:tc>
          <w:tcPr>
            <w:tcW w:w="37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97ADF6" w14:textId="77777777" w:rsidR="00555103" w:rsidRPr="004E78F4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117FB01B" w14:textId="77777777" w:rsidTr="005830A9">
        <w:trPr>
          <w:trHeight w:val="454"/>
        </w:trPr>
        <w:tc>
          <w:tcPr>
            <w:tcW w:w="1300" w:type="pct"/>
            <w:shd w:val="clear" w:color="auto" w:fill="auto"/>
            <w:vAlign w:val="bottom"/>
          </w:tcPr>
          <w:p w14:paraId="1C881720" w14:textId="77777777" w:rsidR="00555103" w:rsidRPr="00296002" w:rsidRDefault="00555103" w:rsidP="009B0828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  <w:tc>
          <w:tcPr>
            <w:tcW w:w="3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BD60E" w14:textId="77777777" w:rsidR="00555103" w:rsidRPr="004E78F4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  <w:tr w:rsidR="00555103" w:rsidRPr="008015D6" w14:paraId="3AF46600" w14:textId="77777777" w:rsidTr="005830A9">
        <w:trPr>
          <w:trHeight w:val="454"/>
        </w:trPr>
        <w:tc>
          <w:tcPr>
            <w:tcW w:w="1300" w:type="pct"/>
            <w:shd w:val="clear" w:color="auto" w:fill="auto"/>
            <w:vAlign w:val="bottom"/>
          </w:tcPr>
          <w:p w14:paraId="6A93A731" w14:textId="77777777" w:rsidR="00555103" w:rsidRDefault="00555103" w:rsidP="009B0828">
            <w:pPr>
              <w:spacing w:befor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3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1E329" w14:textId="77777777" w:rsidR="00555103" w:rsidRPr="004E78F4" w:rsidRDefault="00555103" w:rsidP="009B0828">
            <w:pPr>
              <w:spacing w:before="0"/>
              <w:rPr>
                <w:rFonts w:cs="Arial"/>
                <w:b/>
              </w:rPr>
            </w:pPr>
          </w:p>
        </w:tc>
      </w:tr>
    </w:tbl>
    <w:p w14:paraId="1FB34D12" w14:textId="77777777" w:rsidR="005830A9" w:rsidRDefault="005830A9" w:rsidP="005830A9">
      <w:pPr>
        <w:jc w:val="center"/>
        <w:rPr>
          <w:rFonts w:cs="Arial"/>
          <w:b/>
          <w:szCs w:val="18"/>
        </w:rPr>
      </w:pPr>
    </w:p>
    <w:p w14:paraId="3CA077E4" w14:textId="77777777" w:rsidR="005830A9" w:rsidRDefault="005830A9" w:rsidP="005830A9">
      <w:pPr>
        <w:jc w:val="center"/>
        <w:rPr>
          <w:rFonts w:cs="Arial"/>
          <w:b/>
          <w:szCs w:val="18"/>
        </w:rPr>
      </w:pPr>
    </w:p>
    <w:p w14:paraId="4E40794D" w14:textId="374E39F2" w:rsidR="00555103" w:rsidRDefault="005830A9" w:rsidP="005830A9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[END OF QUARTERLY REPORT]</w:t>
      </w:r>
    </w:p>
    <w:p w14:paraId="0E721F19" w14:textId="77777777" w:rsidR="005830A9" w:rsidRPr="00024533" w:rsidRDefault="005830A9" w:rsidP="005830A9">
      <w:pPr>
        <w:rPr>
          <w:szCs w:val="20"/>
        </w:rPr>
      </w:pPr>
    </w:p>
    <w:sectPr w:rsidR="005830A9" w:rsidRPr="00024533" w:rsidSect="00272D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581" w:right="1134" w:bottom="3390" w:left="1134" w:header="397" w:footer="113" w:gutter="0"/>
      <w:cols w:space="4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69FF6" w14:textId="77777777" w:rsidR="00A77961" w:rsidRDefault="00A77961" w:rsidP="007B68E1">
      <w:pPr>
        <w:spacing w:before="0" w:line="240" w:lineRule="auto"/>
      </w:pPr>
      <w:r>
        <w:separator/>
      </w:r>
    </w:p>
  </w:endnote>
  <w:endnote w:type="continuationSeparator" w:id="0">
    <w:p w14:paraId="7D3FB583" w14:textId="77777777" w:rsidR="00A77961" w:rsidRDefault="00A77961" w:rsidP="007B6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771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2F0F8DE7" w14:textId="77777777" w:rsidR="009B64CB" w:rsidRPr="009B64CB" w:rsidRDefault="009B64CB" w:rsidP="009B64CB">
        <w:pPr>
          <w:pStyle w:val="Footer"/>
          <w:rPr>
            <w:bCs/>
            <w:sz w:val="16"/>
            <w:szCs w:val="16"/>
          </w:rPr>
        </w:pPr>
        <w:r w:rsidRPr="009B64CB">
          <w:rPr>
            <w:sz w:val="16"/>
            <w:szCs w:val="16"/>
          </w:rPr>
          <w:fldChar w:fldCharType="begin"/>
        </w:r>
        <w:r w:rsidRPr="009B64CB">
          <w:rPr>
            <w:sz w:val="16"/>
            <w:szCs w:val="16"/>
          </w:rPr>
          <w:instrText xml:space="preserve"> PAGE   \* MERGEFORMAT </w:instrText>
        </w:r>
        <w:r w:rsidRPr="009B64CB">
          <w:rPr>
            <w:sz w:val="16"/>
            <w:szCs w:val="16"/>
          </w:rPr>
          <w:fldChar w:fldCharType="separate"/>
        </w:r>
        <w:r w:rsidR="00AC7E35" w:rsidRPr="00AC7E35">
          <w:rPr>
            <w:bCs/>
            <w:noProof/>
            <w:sz w:val="16"/>
            <w:szCs w:val="16"/>
          </w:rPr>
          <w:t>2</w:t>
        </w:r>
        <w:r w:rsidRPr="009B64CB">
          <w:rPr>
            <w:bCs/>
            <w:noProof/>
            <w:sz w:val="16"/>
            <w:szCs w:val="16"/>
          </w:rPr>
          <w:fldChar w:fldCharType="end"/>
        </w:r>
        <w:r>
          <w:rPr>
            <w:bCs/>
            <w:sz w:val="16"/>
            <w:szCs w:val="16"/>
          </w:rPr>
          <w:t xml:space="preserve"> </w:t>
        </w:r>
      </w:p>
    </w:sdtContent>
  </w:sdt>
  <w:p w14:paraId="2F0F8DE8" w14:textId="77777777" w:rsidR="009B64CB" w:rsidRDefault="009B6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37637269"/>
      <w:docPartObj>
        <w:docPartGallery w:val="Page Numbers (Top of Page)"/>
        <w:docPartUnique/>
      </w:docPartObj>
    </w:sdtPr>
    <w:sdtEndPr>
      <w:rPr>
        <w:noProof/>
        <w:color w:val="auto"/>
      </w:rPr>
    </w:sdtEndPr>
    <w:sdtContent>
      <w:p w14:paraId="1A567C45" w14:textId="78747FA5" w:rsidR="00847D6F" w:rsidRPr="005830A9" w:rsidRDefault="00770034" w:rsidP="00024533">
        <w:pPr>
          <w:pStyle w:val="Header"/>
          <w:spacing w:before="0"/>
          <w:jc w:val="right"/>
          <w:rPr>
            <w:color w:val="auto"/>
            <w:sz w:val="18"/>
            <w:szCs w:val="18"/>
          </w:rPr>
        </w:pPr>
        <w:r w:rsidRPr="005830A9">
          <w:rPr>
            <w:noProof/>
            <w:color w:val="auto"/>
            <w:lang w:eastAsia="en-AU"/>
          </w:rPr>
          <w:drawing>
            <wp:anchor distT="0" distB="0" distL="114300" distR="114300" simplePos="0" relativeHeight="251662336" behindDoc="1" locked="0" layoutInCell="1" allowOverlap="1" wp14:anchorId="120EA756" wp14:editId="7C2BC185">
              <wp:simplePos x="0" y="0"/>
              <wp:positionH relativeFrom="page">
                <wp:posOffset>635</wp:posOffset>
              </wp:positionH>
              <wp:positionV relativeFrom="page">
                <wp:posOffset>9608820</wp:posOffset>
              </wp:positionV>
              <wp:extent cx="7560000" cy="1083600"/>
              <wp:effectExtent l="0" t="0" r="9525" b="889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eneric_footer_red-triangl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8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5103" w:rsidRPr="005830A9">
          <w:rPr>
            <w:color w:val="auto"/>
            <w:sz w:val="18"/>
            <w:szCs w:val="18"/>
          </w:rPr>
          <w:t xml:space="preserve">Quarterly co-investment </w:t>
        </w:r>
        <w:proofErr w:type="gramStart"/>
        <w:r w:rsidR="00555103" w:rsidRPr="005830A9">
          <w:rPr>
            <w:color w:val="auto"/>
            <w:sz w:val="18"/>
            <w:szCs w:val="18"/>
          </w:rPr>
          <w:t xml:space="preserve">report </w:t>
        </w:r>
        <w:r w:rsidR="00847D6F" w:rsidRPr="005830A9">
          <w:rPr>
            <w:color w:val="auto"/>
            <w:sz w:val="18"/>
            <w:szCs w:val="18"/>
          </w:rPr>
          <w:t xml:space="preserve"> </w:t>
        </w:r>
        <w:proofErr w:type="gramEnd"/>
        <w:r w:rsidR="00847D6F" w:rsidRPr="005830A9">
          <w:rPr>
            <w:color w:val="auto"/>
            <w:sz w:val="18"/>
            <w:szCs w:val="18"/>
          </w:rPr>
          <w:fldChar w:fldCharType="begin"/>
        </w:r>
        <w:r w:rsidR="00847D6F" w:rsidRPr="005830A9">
          <w:rPr>
            <w:color w:val="auto"/>
            <w:sz w:val="18"/>
            <w:szCs w:val="18"/>
          </w:rPr>
          <w:instrText xml:space="preserve"> PAGE   \* MERGEFORMAT </w:instrText>
        </w:r>
        <w:r w:rsidR="00847D6F" w:rsidRPr="005830A9">
          <w:rPr>
            <w:color w:val="auto"/>
            <w:sz w:val="18"/>
            <w:szCs w:val="18"/>
          </w:rPr>
          <w:fldChar w:fldCharType="separate"/>
        </w:r>
        <w:r w:rsidR="00A65B5D">
          <w:rPr>
            <w:noProof/>
            <w:color w:val="auto"/>
            <w:sz w:val="18"/>
            <w:szCs w:val="18"/>
          </w:rPr>
          <w:t>2</w:t>
        </w:r>
        <w:r w:rsidR="00847D6F" w:rsidRPr="005830A9">
          <w:rPr>
            <w:noProof/>
            <w:color w:val="auto"/>
            <w:sz w:val="18"/>
            <w:szCs w:val="18"/>
          </w:rPr>
          <w:fldChar w:fldCharType="end"/>
        </w:r>
      </w:p>
    </w:sdtContent>
  </w:sdt>
  <w:p w14:paraId="3D81D367" w14:textId="5B9EAB06" w:rsidR="00847D6F" w:rsidRDefault="00847D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50F6" w14:textId="00E28885" w:rsidR="00024533" w:rsidRDefault="0002453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04E3B5" wp14:editId="262AA00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1320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ED1B3" w14:textId="77777777" w:rsidR="00A77961" w:rsidRDefault="00A77961" w:rsidP="007B68E1">
      <w:pPr>
        <w:spacing w:before="0" w:line="240" w:lineRule="auto"/>
      </w:pPr>
      <w:r>
        <w:separator/>
      </w:r>
    </w:p>
  </w:footnote>
  <w:footnote w:type="continuationSeparator" w:id="0">
    <w:p w14:paraId="69F6B398" w14:textId="77777777" w:rsidR="00A77961" w:rsidRDefault="00A77961" w:rsidP="007B6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DE5" w14:textId="77777777" w:rsidR="007D45BF" w:rsidRPr="009B64CB" w:rsidRDefault="009B64CB" w:rsidP="00203BB7">
    <w:pPr>
      <w:pStyle w:val="Header"/>
      <w:rPr>
        <w:sz w:val="16"/>
        <w:szCs w:val="16"/>
      </w:rPr>
    </w:pPr>
    <w:r w:rsidRPr="009B64CB">
      <w:rPr>
        <w:noProof/>
        <w:sz w:val="16"/>
        <w:szCs w:val="16"/>
        <w:lang w:eastAsia="en-AU"/>
      </w:rPr>
      <w:t>&lt;Document title&gt;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A5798" w14:textId="414C75E7" w:rsidR="00024533" w:rsidRDefault="00D96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E053025" wp14:editId="4188AD5D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4024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neric_header_yellow-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0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8F4C" w14:textId="3A2A3F3F" w:rsidR="00024533" w:rsidRDefault="00A222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1C934FF" wp14:editId="3DCC388F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60000" cy="1572712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t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72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884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07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1E220A"/>
    <w:multiLevelType w:val="hybridMultilevel"/>
    <w:tmpl w:val="52062AB4"/>
    <w:lvl w:ilvl="0" w:tplc="51BCF1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9F078C"/>
    <w:multiLevelType w:val="hybridMultilevel"/>
    <w:tmpl w:val="343894B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1"/>
    <w:rsid w:val="00024533"/>
    <w:rsid w:val="000506BD"/>
    <w:rsid w:val="00085638"/>
    <w:rsid w:val="00087301"/>
    <w:rsid w:val="000C3D3A"/>
    <w:rsid w:val="00173F06"/>
    <w:rsid w:val="00187631"/>
    <w:rsid w:val="001E3569"/>
    <w:rsid w:val="00203BB7"/>
    <w:rsid w:val="00272D4B"/>
    <w:rsid w:val="002A0823"/>
    <w:rsid w:val="003D5764"/>
    <w:rsid w:val="004654EE"/>
    <w:rsid w:val="00490765"/>
    <w:rsid w:val="004B1CB6"/>
    <w:rsid w:val="005407AF"/>
    <w:rsid w:val="00555103"/>
    <w:rsid w:val="005830A9"/>
    <w:rsid w:val="006F6BDC"/>
    <w:rsid w:val="007220C7"/>
    <w:rsid w:val="00770034"/>
    <w:rsid w:val="007B68E1"/>
    <w:rsid w:val="007C3866"/>
    <w:rsid w:val="007D45BF"/>
    <w:rsid w:val="00847D6F"/>
    <w:rsid w:val="008D513A"/>
    <w:rsid w:val="00933684"/>
    <w:rsid w:val="00940F4E"/>
    <w:rsid w:val="009B64CB"/>
    <w:rsid w:val="00A22214"/>
    <w:rsid w:val="00A65B5D"/>
    <w:rsid w:val="00A77961"/>
    <w:rsid w:val="00AC7E35"/>
    <w:rsid w:val="00B17CEB"/>
    <w:rsid w:val="00CF237F"/>
    <w:rsid w:val="00D62EFD"/>
    <w:rsid w:val="00D94628"/>
    <w:rsid w:val="00D96862"/>
    <w:rsid w:val="00E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F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F"/>
    <w:pPr>
      <w:spacing w:before="120" w:after="0" w:line="280" w:lineRule="atLeast"/>
    </w:pPr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B"/>
    <w:pPr>
      <w:keepNext/>
      <w:keepLines/>
      <w:spacing w:before="240"/>
      <w:outlineLvl w:val="0"/>
    </w:pPr>
    <w:rPr>
      <w:rFonts w:eastAsiaTheme="majorEastAsia" w:cstheme="majorBidi"/>
      <w:color w:val="FCAF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6F"/>
    <w:pPr>
      <w:keepNext/>
      <w:keepLines/>
      <w:spacing w:before="200"/>
      <w:outlineLvl w:val="1"/>
    </w:pPr>
    <w:rPr>
      <w:rFonts w:eastAsiaTheme="majorEastAsia" w:cstheme="majorBidi"/>
      <w:b/>
      <w:color w:val="EE312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D5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E1"/>
  </w:style>
  <w:style w:type="paragraph" w:styleId="Footer">
    <w:name w:val="footer"/>
    <w:basedOn w:val="Normal"/>
    <w:link w:val="Foot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E1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B17CEB"/>
    <w:pPr>
      <w:spacing w:after="360" w:line="240" w:lineRule="auto"/>
      <w:contextualSpacing/>
    </w:pPr>
    <w:rPr>
      <w:rFonts w:eastAsiaTheme="majorEastAsia" w:cstheme="majorBidi"/>
      <w:color w:val="5F6060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17CEB"/>
    <w:rPr>
      <w:rFonts w:ascii="Arial" w:eastAsiaTheme="majorEastAsia" w:hAnsi="Arial" w:cstheme="majorBidi"/>
      <w:color w:val="5F606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7CEB"/>
    <w:rPr>
      <w:rFonts w:ascii="Arial" w:eastAsiaTheme="majorEastAsia" w:hAnsi="Arial" w:cstheme="majorBidi"/>
      <w:color w:val="FCAF17"/>
      <w:sz w:val="28"/>
      <w:szCs w:val="32"/>
    </w:rPr>
  </w:style>
  <w:style w:type="paragraph" w:styleId="ListParagraph">
    <w:name w:val="List Paragraph"/>
    <w:basedOn w:val="Normal"/>
    <w:uiPriority w:val="34"/>
    <w:qFormat/>
    <w:rsid w:val="000C3D3A"/>
    <w:pPr>
      <w:numPr>
        <w:numId w:val="1"/>
      </w:numPr>
      <w:tabs>
        <w:tab w:val="left" w:pos="284"/>
        <w:tab w:val="left" w:pos="567"/>
      </w:tabs>
      <w:spacing w:before="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7D6F"/>
    <w:rPr>
      <w:rFonts w:ascii="Arial" w:eastAsiaTheme="majorEastAsia" w:hAnsi="Arial" w:cstheme="majorBidi"/>
      <w:b/>
      <w:color w:val="EE3129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D45BF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3A"/>
    <w:rPr>
      <w:color w:val="5F606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13A"/>
    <w:rPr>
      <w:color w:val="F26922"/>
      <w:u w:val="single"/>
    </w:rPr>
  </w:style>
  <w:style w:type="character" w:styleId="IntenseReference">
    <w:name w:val="Intense Reference"/>
    <w:basedOn w:val="DefaultParagraphFont"/>
    <w:uiPriority w:val="32"/>
    <w:rsid w:val="000C3D3A"/>
    <w:rPr>
      <w:b/>
      <w:bCs/>
      <w:caps w:val="0"/>
      <w:smallCaps w:val="0"/>
      <w:color w:val="5F6060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0C3D3A"/>
    <w:rPr>
      <w:caps w:val="0"/>
      <w:smallCaps w:val="0"/>
      <w:color w:val="5F606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rsid w:val="000C3D3A"/>
    <w:pPr>
      <w:spacing w:before="200" w:after="280"/>
      <w:ind w:left="936" w:right="936"/>
    </w:pPr>
    <w:rPr>
      <w:b/>
      <w:bCs/>
      <w:i/>
      <w:iCs/>
      <w:color w:val="5F6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3A"/>
    <w:rPr>
      <w:rFonts w:ascii="Arial" w:hAnsi="Arial"/>
      <w:b/>
      <w:bCs/>
      <w:i/>
      <w:iCs/>
      <w:color w:val="5F6060"/>
      <w:sz w:val="20"/>
    </w:rPr>
  </w:style>
  <w:style w:type="character" w:styleId="IntenseEmphasis">
    <w:name w:val="Intense Emphasis"/>
    <w:basedOn w:val="DefaultParagraphFont"/>
    <w:uiPriority w:val="21"/>
    <w:rsid w:val="008D513A"/>
    <w:rPr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rsid w:val="008D513A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13A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13A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555103"/>
    <w:pPr>
      <w:spacing w:before="60"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51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F"/>
    <w:pPr>
      <w:spacing w:before="120" w:after="0" w:line="280" w:lineRule="atLeast"/>
    </w:pPr>
    <w:rPr>
      <w:rFonts w:ascii="Arial" w:hAnsi="Arial"/>
      <w:color w:val="21212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CEB"/>
    <w:pPr>
      <w:keepNext/>
      <w:keepLines/>
      <w:spacing w:before="240"/>
      <w:outlineLvl w:val="0"/>
    </w:pPr>
    <w:rPr>
      <w:rFonts w:eastAsiaTheme="majorEastAsia" w:cstheme="majorBidi"/>
      <w:color w:val="FCAF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D6F"/>
    <w:pPr>
      <w:keepNext/>
      <w:keepLines/>
      <w:spacing w:before="200"/>
      <w:outlineLvl w:val="1"/>
    </w:pPr>
    <w:rPr>
      <w:rFonts w:eastAsiaTheme="majorEastAsia" w:cstheme="majorBidi"/>
      <w:b/>
      <w:color w:val="EE312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D5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E1"/>
  </w:style>
  <w:style w:type="paragraph" w:styleId="Footer">
    <w:name w:val="footer"/>
    <w:basedOn w:val="Normal"/>
    <w:link w:val="FooterChar"/>
    <w:uiPriority w:val="99"/>
    <w:unhideWhenUsed/>
    <w:rsid w:val="007B68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E1"/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B17CEB"/>
    <w:pPr>
      <w:spacing w:after="360" w:line="240" w:lineRule="auto"/>
      <w:contextualSpacing/>
    </w:pPr>
    <w:rPr>
      <w:rFonts w:eastAsiaTheme="majorEastAsia" w:cstheme="majorBidi"/>
      <w:color w:val="5F6060"/>
      <w:spacing w:val="-10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17CEB"/>
    <w:rPr>
      <w:rFonts w:ascii="Arial" w:eastAsiaTheme="majorEastAsia" w:hAnsi="Arial" w:cstheme="majorBidi"/>
      <w:color w:val="5F606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7CEB"/>
    <w:rPr>
      <w:rFonts w:ascii="Arial" w:eastAsiaTheme="majorEastAsia" w:hAnsi="Arial" w:cstheme="majorBidi"/>
      <w:color w:val="FCAF17"/>
      <w:sz w:val="28"/>
      <w:szCs w:val="32"/>
    </w:rPr>
  </w:style>
  <w:style w:type="paragraph" w:styleId="ListParagraph">
    <w:name w:val="List Paragraph"/>
    <w:basedOn w:val="Normal"/>
    <w:uiPriority w:val="34"/>
    <w:qFormat/>
    <w:rsid w:val="000C3D3A"/>
    <w:pPr>
      <w:numPr>
        <w:numId w:val="1"/>
      </w:numPr>
      <w:tabs>
        <w:tab w:val="left" w:pos="284"/>
        <w:tab w:val="left" w:pos="567"/>
      </w:tabs>
      <w:spacing w:before="4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7D6F"/>
    <w:rPr>
      <w:rFonts w:ascii="Arial" w:eastAsiaTheme="majorEastAsia" w:hAnsi="Arial" w:cstheme="majorBidi"/>
      <w:b/>
      <w:color w:val="EE3129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D45BF"/>
    <w:pPr>
      <w:spacing w:before="0"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D3A"/>
    <w:rPr>
      <w:color w:val="5F606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13A"/>
    <w:rPr>
      <w:color w:val="F26922"/>
      <w:u w:val="single"/>
    </w:rPr>
  </w:style>
  <w:style w:type="character" w:styleId="IntenseReference">
    <w:name w:val="Intense Reference"/>
    <w:basedOn w:val="DefaultParagraphFont"/>
    <w:uiPriority w:val="32"/>
    <w:rsid w:val="000C3D3A"/>
    <w:rPr>
      <w:b/>
      <w:bCs/>
      <w:caps w:val="0"/>
      <w:smallCaps w:val="0"/>
      <w:color w:val="5F6060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0C3D3A"/>
    <w:rPr>
      <w:caps w:val="0"/>
      <w:smallCaps w:val="0"/>
      <w:color w:val="5F606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rsid w:val="000C3D3A"/>
    <w:pPr>
      <w:spacing w:before="200" w:after="280"/>
      <w:ind w:left="936" w:right="936"/>
    </w:pPr>
    <w:rPr>
      <w:b/>
      <w:bCs/>
      <w:i/>
      <w:iCs/>
      <w:color w:val="5F606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D3A"/>
    <w:rPr>
      <w:rFonts w:ascii="Arial" w:hAnsi="Arial"/>
      <w:b/>
      <w:bCs/>
      <w:i/>
      <w:iCs/>
      <w:color w:val="5F6060"/>
      <w:sz w:val="20"/>
    </w:rPr>
  </w:style>
  <w:style w:type="character" w:styleId="IntenseEmphasis">
    <w:name w:val="Intense Emphasis"/>
    <w:basedOn w:val="DefaultParagraphFont"/>
    <w:uiPriority w:val="21"/>
    <w:rsid w:val="008D513A"/>
    <w:rPr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rsid w:val="008D513A"/>
    <w:pPr>
      <w:numPr>
        <w:ilvl w:val="1"/>
      </w:numPr>
    </w:pPr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13A"/>
    <w:rPr>
      <w:rFonts w:asciiTheme="majorHAnsi" w:eastAsiaTheme="majorEastAsia" w:hAnsiTheme="majorHAnsi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13A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table" w:styleId="TableGrid">
    <w:name w:val="Table Grid"/>
    <w:basedOn w:val="TableNormal"/>
    <w:uiPriority w:val="59"/>
    <w:rsid w:val="00555103"/>
    <w:pPr>
      <w:spacing w:before="60"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5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\\treasury.qld.gov.au\fshome\FSHOME5\Personal\pztaco\Desktop\CWS%20(BDF%20Documents)\bdf@q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4FE745F69B42848721653AF623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C6FD-D44D-4317-B06B-F502FA2C2F99}"/>
      </w:docPartPr>
      <w:docPartBody>
        <w:p w14:paraId="1101A72C" w14:textId="3A2A05A8" w:rsidR="00A56473" w:rsidRDefault="00F0743D" w:rsidP="00F0743D">
          <w:pPr>
            <w:pStyle w:val="6C4FE745F69B42848721653AF6235DF0"/>
          </w:pPr>
          <w:r w:rsidRPr="00D66134">
            <w:rPr>
              <w:rStyle w:val="PlaceholderText"/>
              <w:rFonts w:cs="Arial"/>
              <w:b/>
            </w:rPr>
            <w:t>&lt;Insert 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D"/>
    <w:rsid w:val="00A56473"/>
    <w:rsid w:val="00F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293E97A9A4DFCA50B648FEC0BA13B">
    <w:name w:val="570293E97A9A4DFCA50B648FEC0BA13B"/>
    <w:rsid w:val="00F0743D"/>
  </w:style>
  <w:style w:type="character" w:styleId="PlaceholderText">
    <w:name w:val="Placeholder Text"/>
    <w:basedOn w:val="DefaultParagraphFont"/>
    <w:uiPriority w:val="99"/>
    <w:semiHidden/>
    <w:rsid w:val="00F0743D"/>
    <w:rPr>
      <w:color w:val="808080"/>
    </w:rPr>
  </w:style>
  <w:style w:type="paragraph" w:customStyle="1" w:styleId="F04DD4A1D0BF4DB49D03108ADD0AED03">
    <w:name w:val="F04DD4A1D0BF4DB49D03108ADD0AED03"/>
    <w:rsid w:val="00F0743D"/>
  </w:style>
  <w:style w:type="paragraph" w:customStyle="1" w:styleId="6C4FE745F69B42848721653AF6235DF0">
    <w:name w:val="6C4FE745F69B42848721653AF6235DF0"/>
    <w:rsid w:val="00F07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0293E97A9A4DFCA50B648FEC0BA13B">
    <w:name w:val="570293E97A9A4DFCA50B648FEC0BA13B"/>
    <w:rsid w:val="00F0743D"/>
  </w:style>
  <w:style w:type="character" w:styleId="PlaceholderText">
    <w:name w:val="Placeholder Text"/>
    <w:basedOn w:val="DefaultParagraphFont"/>
    <w:uiPriority w:val="99"/>
    <w:semiHidden/>
    <w:rsid w:val="00F0743D"/>
    <w:rPr>
      <w:color w:val="808080"/>
    </w:rPr>
  </w:style>
  <w:style w:type="paragraph" w:customStyle="1" w:styleId="F04DD4A1D0BF4DB49D03108ADD0AED03">
    <w:name w:val="F04DD4A1D0BF4DB49D03108ADD0AED03"/>
    <w:rsid w:val="00F0743D"/>
  </w:style>
  <w:style w:type="paragraph" w:customStyle="1" w:styleId="6C4FE745F69B42848721653AF6235DF0">
    <w:name w:val="6C4FE745F69B42848721653AF6235DF0"/>
    <w:rsid w:val="00F0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016B5357E5D4189A45457253FE427" ma:contentTypeVersion="4" ma:contentTypeDescription="Create a new document." ma:contentTypeScope="" ma:versionID="5fa9a1628fec314b077be97d7f7486cb">
  <xsd:schema xmlns:xsd="http://www.w3.org/2001/XMLSchema" xmlns:xs="http://www.w3.org/2001/XMLSchema" xmlns:p="http://schemas.microsoft.com/office/2006/metadata/properties" xmlns:ns2="d08577dc-cb4b-43c4-b55f-905646cfe0dc" xmlns:ns4="http://schemas.microsoft.com/sharepoint/v4" targetNamespace="http://schemas.microsoft.com/office/2006/metadata/properties" ma:root="true" ma:fieldsID="d8751fb4842945fa11feb4a99ac38a18" ns2:_="" ns4:_="">
    <xsd:import namespace="d08577dc-cb4b-43c4-b55f-905646cfe0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77dc-cb4b-43c4-b55f-905646cfe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177B-3B5F-40F7-A2EA-658A68F92A2D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d08577dc-cb4b-43c4-b55f-905646cfe0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BD3387-2F97-4D10-8ACE-170B1FAB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77dc-cb4b-43c4-b55f-905646cfe0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04191-E022-4E99-8900-79AAAFFEC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6C57B-50AE-4636-8D92-C8CC097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Treasury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Skopp</dc:creator>
  <cp:lastModifiedBy>Matthew Vagne</cp:lastModifiedBy>
  <cp:revision>3</cp:revision>
  <dcterms:created xsi:type="dcterms:W3CDTF">2017-06-01T01:16:00Z</dcterms:created>
  <dcterms:modified xsi:type="dcterms:W3CDTF">2017-06-01T01:53:00Z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0x010100164016B5357E5D4189A45457253FE427</vt:lpwstr>
  </property>
</Properties>
</file>